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79" w:rsidRPr="00796449" w:rsidRDefault="003C6079" w:rsidP="003C6079">
      <w:pPr>
        <w:pStyle w:val="3"/>
        <w:ind w:left="720"/>
        <w:jc w:val="center"/>
        <w:rPr>
          <w:rFonts w:ascii="Times New Roman" w:hAnsi="Times New Roman" w:cs="Times New Roman"/>
          <w:b/>
          <w:color w:val="auto"/>
          <w:sz w:val="32"/>
          <w:szCs w:val="32"/>
        </w:rPr>
      </w:pPr>
      <w:r w:rsidRPr="00796449">
        <w:rPr>
          <w:rFonts w:ascii="Times New Roman" w:hAnsi="Times New Roman" w:cs="Times New Roman"/>
          <w:b/>
          <w:color w:val="auto"/>
          <w:sz w:val="32"/>
          <w:szCs w:val="32"/>
        </w:rPr>
        <w:t>РОДИТЕЛЯМ И ПЕДАГОГАМ</w:t>
      </w:r>
      <w:r>
        <w:rPr>
          <w:rFonts w:ascii="Times New Roman" w:hAnsi="Times New Roman" w:cs="Times New Roman"/>
          <w:b/>
          <w:color w:val="auto"/>
          <w:sz w:val="32"/>
          <w:szCs w:val="32"/>
        </w:rPr>
        <w:t>.</w:t>
      </w:r>
    </w:p>
    <w:p w:rsidR="003C6079" w:rsidRPr="00796449" w:rsidRDefault="003C6079" w:rsidP="003C6079">
      <w:pPr>
        <w:pStyle w:val="3"/>
        <w:ind w:left="720"/>
        <w:jc w:val="center"/>
        <w:rPr>
          <w:rFonts w:ascii="Times New Roman" w:hAnsi="Times New Roman" w:cs="Times New Roman"/>
          <w:b/>
          <w:color w:val="auto"/>
        </w:rPr>
      </w:pPr>
      <w:r w:rsidRPr="00796449">
        <w:rPr>
          <w:rFonts w:ascii="Times New Roman" w:hAnsi="Times New Roman" w:cs="Times New Roman"/>
          <w:b/>
          <w:color w:val="auto"/>
        </w:rPr>
        <w:t>Что можно сделать для того, чтобы помочь</w:t>
      </w:r>
      <w:r>
        <w:rPr>
          <w:rFonts w:ascii="Times New Roman" w:hAnsi="Times New Roman" w:cs="Times New Roman"/>
          <w:b/>
          <w:color w:val="auto"/>
        </w:rPr>
        <w:t>.</w:t>
      </w:r>
      <w:bookmarkStart w:id="0" w:name="_GoBack"/>
      <w:bookmarkEnd w:id="0"/>
    </w:p>
    <w:p w:rsidR="003C6079" w:rsidRDefault="003C6079" w:rsidP="003C6079">
      <w:pPr>
        <w:pStyle w:val="a3"/>
        <w:ind w:left="720"/>
        <w:jc w:val="both"/>
        <w:rPr>
          <w:rStyle w:val="a4"/>
        </w:rPr>
      </w:pPr>
      <w:r w:rsidRPr="00BC260F">
        <w:rPr>
          <w:rStyle w:val="a4"/>
        </w:rPr>
        <w:t xml:space="preserve">I. Подбирайте ключи к разгадке суицида. </w:t>
      </w:r>
    </w:p>
    <w:p w:rsidR="003C6079" w:rsidRPr="00BC260F" w:rsidRDefault="003C6079" w:rsidP="003C6079">
      <w:pPr>
        <w:pStyle w:val="a3"/>
        <w:ind w:left="720"/>
        <w:jc w:val="both"/>
      </w:pPr>
      <w:r>
        <w:t xml:space="preserve">     </w:t>
      </w:r>
      <w:r w:rsidRPr="00BC260F">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3C6079" w:rsidRPr="00BC260F" w:rsidRDefault="003C6079" w:rsidP="003C6079">
      <w:pPr>
        <w:pStyle w:val="a3"/>
        <w:ind w:left="720"/>
        <w:jc w:val="both"/>
      </w:pPr>
      <w:r>
        <w:rPr>
          <w:rStyle w:val="a5"/>
        </w:rPr>
        <w:t xml:space="preserve">     </w:t>
      </w:r>
      <w:r w:rsidRPr="00BC260F">
        <w:rPr>
          <w:rStyle w:val="a5"/>
        </w:rPr>
        <w:t xml:space="preserve">Ищите признаки возможной опасности: </w:t>
      </w:r>
      <w:r w:rsidRPr="00BC260F">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3C6079" w:rsidRDefault="003C6079" w:rsidP="003C6079">
      <w:pPr>
        <w:pStyle w:val="a3"/>
        <w:ind w:left="720"/>
        <w:jc w:val="both"/>
        <w:rPr>
          <w:rStyle w:val="a4"/>
        </w:rPr>
      </w:pPr>
      <w:r w:rsidRPr="00BC260F">
        <w:rPr>
          <w:rStyle w:val="a4"/>
        </w:rPr>
        <w:t xml:space="preserve">2. Примите </w:t>
      </w:r>
      <w:proofErr w:type="spellStart"/>
      <w:r w:rsidRPr="00BC260F">
        <w:rPr>
          <w:rStyle w:val="a4"/>
        </w:rPr>
        <w:t>суицидента</w:t>
      </w:r>
      <w:proofErr w:type="spellEnd"/>
      <w:r w:rsidRPr="00BC260F">
        <w:rPr>
          <w:rStyle w:val="a4"/>
        </w:rPr>
        <w:t xml:space="preserve"> как личность. </w:t>
      </w:r>
    </w:p>
    <w:p w:rsidR="003C6079" w:rsidRPr="00BC260F" w:rsidRDefault="003C6079" w:rsidP="003C6079">
      <w:pPr>
        <w:pStyle w:val="a3"/>
        <w:ind w:left="720"/>
        <w:jc w:val="both"/>
      </w:pPr>
      <w:r>
        <w:rPr>
          <w:rStyle w:val="a4"/>
        </w:rPr>
        <w:t xml:space="preserve">      </w:t>
      </w:r>
      <w:r w:rsidRPr="00BC260F">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3C6079" w:rsidRDefault="003C6079" w:rsidP="003C6079">
      <w:pPr>
        <w:pStyle w:val="a3"/>
        <w:ind w:left="720"/>
        <w:jc w:val="both"/>
        <w:rPr>
          <w:rStyle w:val="a4"/>
        </w:rPr>
      </w:pPr>
      <w:r w:rsidRPr="00BC260F">
        <w:rPr>
          <w:rStyle w:val="a4"/>
        </w:rPr>
        <w:t>3. Установите заботливые взаимоотношения.</w:t>
      </w:r>
    </w:p>
    <w:p w:rsidR="003C6079" w:rsidRPr="00BC260F" w:rsidRDefault="003C6079" w:rsidP="003C6079">
      <w:pPr>
        <w:pStyle w:val="a3"/>
        <w:ind w:left="720"/>
        <w:jc w:val="both"/>
      </w:pPr>
      <w:r>
        <w:rPr>
          <w:rStyle w:val="a4"/>
        </w:rPr>
        <w:t xml:space="preserve">     </w:t>
      </w:r>
      <w:r w:rsidRPr="00BC260F">
        <w:rPr>
          <w:rStyle w:val="a4"/>
        </w:rPr>
        <w:t xml:space="preserve"> </w:t>
      </w:r>
      <w:r w:rsidRPr="00BC260F">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BC260F">
        <w:t>эмпатией</w:t>
      </w:r>
      <w:proofErr w:type="spellEnd"/>
      <w:r w:rsidRPr="00BC260F">
        <w:t xml:space="preserve">; в этих обстоятельствах уместнее не морализирование, а поддержка. </w:t>
      </w:r>
    </w:p>
    <w:p w:rsidR="003C6079" w:rsidRPr="00BC260F" w:rsidRDefault="003C6079" w:rsidP="003C6079">
      <w:pPr>
        <w:pStyle w:val="a3"/>
        <w:ind w:left="720"/>
        <w:jc w:val="both"/>
      </w:pPr>
      <w:r w:rsidRPr="00BC260F">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3C6079" w:rsidRDefault="003C6079" w:rsidP="003C6079">
      <w:pPr>
        <w:pStyle w:val="a3"/>
        <w:ind w:left="720"/>
        <w:jc w:val="both"/>
        <w:rPr>
          <w:rStyle w:val="a4"/>
        </w:rPr>
      </w:pPr>
      <w:r w:rsidRPr="00BC260F">
        <w:rPr>
          <w:rStyle w:val="a4"/>
        </w:rPr>
        <w:t xml:space="preserve">4. Будьте внимательным слушателем. </w:t>
      </w:r>
    </w:p>
    <w:p w:rsidR="003C6079" w:rsidRPr="00BC260F" w:rsidRDefault="003C6079" w:rsidP="003C6079">
      <w:pPr>
        <w:pStyle w:val="a3"/>
        <w:ind w:left="720"/>
        <w:jc w:val="both"/>
      </w:pPr>
      <w:r>
        <w:rPr>
          <w:rStyle w:val="a4"/>
        </w:rPr>
        <w:t xml:space="preserve">     </w:t>
      </w:r>
      <w:proofErr w:type="spellStart"/>
      <w:r w:rsidRPr="00BC260F">
        <w:t>Суициденты</w:t>
      </w:r>
      <w:proofErr w:type="spellEnd"/>
      <w:r w:rsidRPr="00BC260F">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3C6079" w:rsidRPr="00BC260F" w:rsidRDefault="003C6079" w:rsidP="003C6079">
      <w:pPr>
        <w:pStyle w:val="a3"/>
        <w:ind w:left="720"/>
        <w:jc w:val="both"/>
      </w:pPr>
      <w:r>
        <w:t xml:space="preserve">     </w:t>
      </w:r>
      <w:r w:rsidRPr="00BC260F">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BC260F">
        <w:t>нежеланности</w:t>
      </w:r>
      <w:proofErr w:type="spellEnd"/>
      <w:r w:rsidRPr="00BC260F">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w:t>
      </w:r>
      <w:r w:rsidRPr="00BC260F">
        <w:lastRenderedPageBreak/>
        <w:t xml:space="preserve">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3C6079" w:rsidRPr="00BC260F" w:rsidRDefault="003C6079" w:rsidP="003C6079">
      <w:pPr>
        <w:pStyle w:val="a3"/>
        <w:ind w:left="720"/>
        <w:jc w:val="both"/>
      </w:pPr>
      <w:r>
        <w:t xml:space="preserve">     </w:t>
      </w:r>
      <w:r w:rsidRPr="00BC260F">
        <w:t xml:space="preserve">Нужно развивать в себе искусство «слушать третьим ухом». Под этим подразумевается проникновение в то, что «высказывается» </w:t>
      </w:r>
      <w:proofErr w:type="spellStart"/>
      <w:r w:rsidRPr="00BC260F">
        <w:t>невербально</w:t>
      </w:r>
      <w:proofErr w:type="spellEnd"/>
      <w:r w:rsidRPr="00BC260F">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3C6079" w:rsidRDefault="003C6079" w:rsidP="003C6079">
      <w:pPr>
        <w:pStyle w:val="a3"/>
        <w:ind w:left="720"/>
        <w:jc w:val="both"/>
      </w:pPr>
      <w:r w:rsidRPr="00BC260F">
        <w:rPr>
          <w:rStyle w:val="a4"/>
        </w:rPr>
        <w:t>5. Не спорьте.</w:t>
      </w:r>
      <w:r w:rsidRPr="00BC260F">
        <w:t xml:space="preserve"> </w:t>
      </w:r>
    </w:p>
    <w:p w:rsidR="003C6079" w:rsidRPr="00BC260F" w:rsidRDefault="003C6079" w:rsidP="003C6079">
      <w:pPr>
        <w:pStyle w:val="a3"/>
        <w:ind w:left="720"/>
        <w:jc w:val="both"/>
      </w:pPr>
      <w:r>
        <w:t xml:space="preserve">     </w:t>
      </w:r>
      <w:r w:rsidRPr="00BC260F">
        <w:t xml:space="preserve">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3C6079" w:rsidRPr="00BC260F" w:rsidRDefault="003C6079" w:rsidP="003C6079">
      <w:pPr>
        <w:pStyle w:val="a3"/>
        <w:ind w:left="720"/>
        <w:jc w:val="both"/>
      </w:pPr>
      <w:r>
        <w:t xml:space="preserve">     </w:t>
      </w:r>
      <w:r w:rsidRPr="00BC260F">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BC260F">
        <w:t>суицидент</w:t>
      </w:r>
      <w:proofErr w:type="spellEnd"/>
      <w:r w:rsidRPr="00BC260F">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3C6079" w:rsidRDefault="003C6079" w:rsidP="003C6079">
      <w:pPr>
        <w:pStyle w:val="a3"/>
        <w:ind w:left="720"/>
        <w:jc w:val="both"/>
        <w:rPr>
          <w:rStyle w:val="a4"/>
        </w:rPr>
      </w:pPr>
      <w:r w:rsidRPr="00BC260F">
        <w:rPr>
          <w:rStyle w:val="a4"/>
        </w:rPr>
        <w:t>6. Задавайте вопросы.</w:t>
      </w:r>
    </w:p>
    <w:p w:rsidR="003C6079" w:rsidRPr="00BC260F" w:rsidRDefault="003C6079" w:rsidP="003C6079">
      <w:pPr>
        <w:pStyle w:val="a3"/>
        <w:ind w:left="720"/>
        <w:jc w:val="both"/>
      </w:pPr>
      <w:r>
        <w:rPr>
          <w:rStyle w:val="a4"/>
        </w:rPr>
        <w:t xml:space="preserve">     </w:t>
      </w:r>
      <w:r w:rsidRPr="00BC260F">
        <w:rPr>
          <w:rStyle w:val="a4"/>
        </w:rPr>
        <w:t xml:space="preserve"> </w:t>
      </w:r>
      <w:r w:rsidRPr="00BC260F">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3C6079" w:rsidRPr="00BC260F" w:rsidRDefault="003C6079" w:rsidP="003C6079">
      <w:pPr>
        <w:pStyle w:val="a3"/>
        <w:ind w:left="720"/>
        <w:jc w:val="both"/>
      </w:pPr>
      <w:r>
        <w:t xml:space="preserve">     </w:t>
      </w:r>
      <w:r w:rsidRPr="00BC260F">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3C6079" w:rsidRPr="00BC260F" w:rsidRDefault="003C6079" w:rsidP="003C6079">
      <w:pPr>
        <w:pStyle w:val="a3"/>
        <w:ind w:left="720"/>
        <w:jc w:val="both"/>
      </w:pPr>
      <w:r>
        <w:t xml:space="preserve">     </w:t>
      </w:r>
      <w:r w:rsidRPr="00BC260F">
        <w:t xml:space="preserve">Следует спокойно и доходчиво спросить о тревожащей ситуации, </w:t>
      </w:r>
      <w:proofErr w:type="gramStart"/>
      <w:r w:rsidRPr="00BC260F">
        <w:t>например</w:t>
      </w:r>
      <w:proofErr w:type="gramEnd"/>
      <w:r w:rsidRPr="00BC260F">
        <w:t xml:space="preserve">: «С каких пор ты считаешь свою жизнь столь безнадежной? </w:t>
      </w:r>
      <w:proofErr w:type="spellStart"/>
      <w:r w:rsidRPr="00BC260F">
        <w:t>Kaк</w:t>
      </w:r>
      <w:proofErr w:type="spellEnd"/>
      <w:r w:rsidRPr="00BC260F">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BC260F">
        <w:t>суициденту</w:t>
      </w:r>
      <w:proofErr w:type="spellEnd"/>
      <w:r w:rsidRPr="00BC260F">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3C6079" w:rsidRDefault="003C6079" w:rsidP="003C6079">
      <w:pPr>
        <w:pStyle w:val="a3"/>
        <w:ind w:left="720"/>
        <w:jc w:val="both"/>
        <w:rPr>
          <w:rStyle w:val="a4"/>
        </w:rPr>
      </w:pPr>
      <w:r w:rsidRPr="00BC260F">
        <w:rPr>
          <w:rStyle w:val="a4"/>
        </w:rPr>
        <w:t xml:space="preserve">7. Не предлагайте неоправданных утешений. </w:t>
      </w:r>
    </w:p>
    <w:p w:rsidR="003C6079" w:rsidRPr="00BC260F" w:rsidRDefault="003C6079" w:rsidP="003C6079">
      <w:pPr>
        <w:pStyle w:val="a3"/>
        <w:ind w:left="720"/>
        <w:jc w:val="both"/>
      </w:pPr>
      <w:r>
        <w:rPr>
          <w:rStyle w:val="a4"/>
        </w:rPr>
        <w:t xml:space="preserve">     </w:t>
      </w:r>
      <w:r w:rsidRPr="00BC260F">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3C6079" w:rsidRPr="00BC260F" w:rsidRDefault="003C6079" w:rsidP="003C6079">
      <w:pPr>
        <w:pStyle w:val="a3"/>
        <w:ind w:left="720"/>
        <w:jc w:val="both"/>
      </w:pPr>
      <w:r>
        <w:lastRenderedPageBreak/>
        <w:t xml:space="preserve">     </w:t>
      </w:r>
      <w:r w:rsidRPr="00BC260F">
        <w:t xml:space="preserve">Причина, по которой </w:t>
      </w:r>
      <w:proofErr w:type="spellStart"/>
      <w:r w:rsidRPr="00BC260F">
        <w:t>суицидент</w:t>
      </w:r>
      <w:proofErr w:type="spellEnd"/>
      <w:r w:rsidRPr="00BC260F">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3C6079" w:rsidRPr="00BC260F" w:rsidRDefault="003C6079" w:rsidP="003C6079">
      <w:pPr>
        <w:pStyle w:val="a3"/>
        <w:ind w:left="720"/>
        <w:jc w:val="both"/>
      </w:pPr>
      <w:r>
        <w:t xml:space="preserve">     </w:t>
      </w:r>
      <w:r w:rsidRPr="00BC260F">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 </w:t>
      </w:r>
    </w:p>
    <w:p w:rsidR="003C6079" w:rsidRDefault="003C6079" w:rsidP="003C6079">
      <w:pPr>
        <w:pStyle w:val="a3"/>
        <w:ind w:left="720"/>
        <w:jc w:val="both"/>
        <w:rPr>
          <w:rStyle w:val="a4"/>
        </w:rPr>
      </w:pPr>
      <w:r w:rsidRPr="00BC260F">
        <w:rPr>
          <w:rStyle w:val="a4"/>
        </w:rPr>
        <w:t xml:space="preserve">8. Предложите конструктивные подходы. </w:t>
      </w:r>
    </w:p>
    <w:p w:rsidR="003C6079" w:rsidRPr="00BC260F" w:rsidRDefault="003C6079" w:rsidP="003C6079">
      <w:pPr>
        <w:pStyle w:val="a3"/>
        <w:ind w:left="720"/>
        <w:jc w:val="both"/>
      </w:pPr>
      <w:r>
        <w:rPr>
          <w:rStyle w:val="a4"/>
        </w:rPr>
        <w:t xml:space="preserve">     </w:t>
      </w:r>
      <w:r w:rsidRPr="00BC260F">
        <w:t xml:space="preserve">Вместо того, чтобы говорить </w:t>
      </w:r>
      <w:proofErr w:type="spellStart"/>
      <w:r w:rsidRPr="00BC260F">
        <w:t>суициденту</w:t>
      </w:r>
      <w:proofErr w:type="spellEnd"/>
      <w:r w:rsidRPr="00BC260F">
        <w:t xml:space="preserve">: «Подумай, какую боль принесет твоя смерть близким», - попросите поразмыслить об альтернативных решениях, которые, возможно, еще не приходили ему в голову. </w:t>
      </w:r>
    </w:p>
    <w:p w:rsidR="003C6079" w:rsidRPr="00BC260F" w:rsidRDefault="003C6079" w:rsidP="003C6079">
      <w:pPr>
        <w:pStyle w:val="a3"/>
        <w:ind w:left="720"/>
        <w:jc w:val="both"/>
      </w:pPr>
      <w:r>
        <w:t xml:space="preserve">     </w:t>
      </w:r>
      <w:r w:rsidRPr="00BC260F">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3C6079" w:rsidRPr="00BC260F" w:rsidRDefault="003C6079" w:rsidP="003C6079">
      <w:pPr>
        <w:pStyle w:val="a3"/>
        <w:ind w:left="720"/>
        <w:jc w:val="both"/>
      </w:pPr>
      <w:r>
        <w:t xml:space="preserve">     </w:t>
      </w:r>
      <w:r w:rsidRPr="00BC260F">
        <w:t>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w:t>
      </w:r>
      <w:r>
        <w:t xml:space="preserve"> </w:t>
      </w:r>
      <w:r w:rsidRPr="00BC260F">
        <w:t xml:space="preserve">очень расстроен»,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w:t>
      </w:r>
    </w:p>
    <w:p w:rsidR="003C6079" w:rsidRPr="00BC260F" w:rsidRDefault="003C6079" w:rsidP="003C6079">
      <w:pPr>
        <w:pStyle w:val="a3"/>
        <w:ind w:left="720"/>
        <w:jc w:val="both"/>
      </w:pPr>
      <w:r>
        <w:t xml:space="preserve">     </w:t>
      </w:r>
      <w:r w:rsidRPr="00BC260F">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BC260F">
        <w:t>неразрешившегося</w:t>
      </w:r>
      <w:proofErr w:type="spellEnd"/>
      <w:r w:rsidRPr="00BC260F">
        <w:t xml:space="preserve"> горя или какой-либо соматической болезни. Поэтому следует принимать во внимание все его чувства и беды. </w:t>
      </w:r>
    </w:p>
    <w:p w:rsidR="003C6079" w:rsidRPr="00BC260F" w:rsidRDefault="003C6079" w:rsidP="003C6079">
      <w:pPr>
        <w:pStyle w:val="a3"/>
        <w:ind w:left="720"/>
        <w:jc w:val="both"/>
      </w:pPr>
      <w:r>
        <w:t xml:space="preserve">     </w:t>
      </w:r>
      <w:r w:rsidRPr="00BC260F">
        <w:t xml:space="preserve">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3C6079" w:rsidRDefault="003C6079" w:rsidP="003C6079">
      <w:pPr>
        <w:pStyle w:val="a3"/>
        <w:ind w:left="720"/>
        <w:jc w:val="both"/>
        <w:rPr>
          <w:rStyle w:val="a4"/>
        </w:rPr>
      </w:pPr>
      <w:r w:rsidRPr="00BC260F">
        <w:rPr>
          <w:rStyle w:val="a4"/>
        </w:rPr>
        <w:t xml:space="preserve">9. Вселяйте надежду. </w:t>
      </w:r>
    </w:p>
    <w:p w:rsidR="003C6079" w:rsidRPr="00BC260F" w:rsidRDefault="003C6079" w:rsidP="003C6079">
      <w:pPr>
        <w:pStyle w:val="a3"/>
        <w:ind w:left="720"/>
        <w:jc w:val="both"/>
      </w:pPr>
      <w:r>
        <w:rPr>
          <w:rStyle w:val="a4"/>
        </w:rPr>
        <w:t xml:space="preserve">     </w:t>
      </w:r>
      <w:r w:rsidRPr="00BC260F">
        <w:t xml:space="preserve">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3C6079" w:rsidRPr="00BC260F" w:rsidRDefault="003C6079" w:rsidP="003C6079">
      <w:pPr>
        <w:pStyle w:val="a3"/>
        <w:ind w:left="720"/>
        <w:jc w:val="both"/>
      </w:pPr>
      <w:r>
        <w:t xml:space="preserve">     </w:t>
      </w:r>
      <w:r w:rsidRPr="00BC260F">
        <w:t xml:space="preserve">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w:t>
      </w:r>
      <w:r w:rsidRPr="00BC260F">
        <w:lastRenderedPageBreak/>
        <w:t>и возможности человека, внушите ему, ч</w:t>
      </w:r>
      <w:r>
        <w:t xml:space="preserve">то кризисные проблемы обычно проходят, а </w:t>
      </w:r>
      <w:proofErr w:type="gramStart"/>
      <w:r>
        <w:t xml:space="preserve">самоубийство </w:t>
      </w:r>
      <w:r w:rsidRPr="00BC260F">
        <w:t xml:space="preserve"> бесповоротно</w:t>
      </w:r>
      <w:proofErr w:type="gramEnd"/>
      <w:r w:rsidRPr="00BC260F">
        <w:t xml:space="preserve">. </w:t>
      </w:r>
    </w:p>
    <w:p w:rsidR="003C6079" w:rsidRDefault="003C6079" w:rsidP="003C6079">
      <w:pPr>
        <w:pStyle w:val="a3"/>
        <w:ind w:left="720"/>
        <w:jc w:val="both"/>
        <w:rPr>
          <w:rStyle w:val="a4"/>
        </w:rPr>
      </w:pPr>
      <w:r w:rsidRPr="00BC260F">
        <w:rPr>
          <w:rStyle w:val="a4"/>
        </w:rPr>
        <w:t xml:space="preserve">10. Оцените степень риска самоубийства. </w:t>
      </w:r>
    </w:p>
    <w:p w:rsidR="003C6079" w:rsidRPr="00BC260F" w:rsidRDefault="003C6079" w:rsidP="003C6079">
      <w:pPr>
        <w:pStyle w:val="a3"/>
        <w:ind w:left="720"/>
        <w:jc w:val="both"/>
      </w:pPr>
      <w:r>
        <w:rPr>
          <w:rStyle w:val="a4"/>
        </w:rPr>
        <w:t xml:space="preserve">     </w:t>
      </w:r>
      <w:r w:rsidRPr="00BC260F">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 </w:t>
      </w:r>
    </w:p>
    <w:p w:rsidR="003C6079" w:rsidRDefault="003C6079" w:rsidP="003C6079">
      <w:pPr>
        <w:pStyle w:val="a3"/>
        <w:ind w:left="720"/>
        <w:jc w:val="both"/>
        <w:rPr>
          <w:rStyle w:val="a4"/>
        </w:rPr>
      </w:pPr>
      <w:r w:rsidRPr="00BC260F">
        <w:rPr>
          <w:rStyle w:val="a4"/>
        </w:rPr>
        <w:t xml:space="preserve">11. Не оставляйте человека одного в ситуации высокого суицидального риска. </w:t>
      </w:r>
    </w:p>
    <w:p w:rsidR="003C6079" w:rsidRPr="00BC260F" w:rsidRDefault="003C6079" w:rsidP="003C6079">
      <w:pPr>
        <w:pStyle w:val="a3"/>
        <w:ind w:left="720"/>
        <w:jc w:val="both"/>
      </w:pPr>
      <w:r>
        <w:rPr>
          <w:rStyle w:val="a4"/>
        </w:rPr>
        <w:t xml:space="preserve">     </w:t>
      </w:r>
      <w:r w:rsidRPr="00BC260F">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3C6079" w:rsidRPr="00BC260F" w:rsidRDefault="003C6079" w:rsidP="003C6079">
      <w:pPr>
        <w:pStyle w:val="a3"/>
        <w:ind w:left="720"/>
        <w:jc w:val="both"/>
      </w:pPr>
      <w:r>
        <w:t xml:space="preserve">     </w:t>
      </w:r>
      <w:r w:rsidRPr="00BC260F">
        <w:t xml:space="preserve">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3C6079" w:rsidRDefault="003C6079" w:rsidP="003C6079">
      <w:pPr>
        <w:pStyle w:val="a3"/>
        <w:ind w:left="720"/>
        <w:jc w:val="both"/>
        <w:rPr>
          <w:rStyle w:val="a4"/>
        </w:rPr>
      </w:pPr>
      <w:r w:rsidRPr="00BC260F">
        <w:rPr>
          <w:rStyle w:val="a4"/>
        </w:rPr>
        <w:t xml:space="preserve">12. Обратитесь за помощью к специалистам. </w:t>
      </w:r>
    </w:p>
    <w:p w:rsidR="003C6079" w:rsidRPr="00BC260F" w:rsidRDefault="003C6079" w:rsidP="003C6079">
      <w:pPr>
        <w:pStyle w:val="a3"/>
        <w:ind w:left="720"/>
        <w:jc w:val="both"/>
      </w:pPr>
      <w:r>
        <w:rPr>
          <w:rStyle w:val="a4"/>
        </w:rPr>
        <w:t xml:space="preserve">     </w:t>
      </w:r>
      <w:proofErr w:type="spellStart"/>
      <w:r w:rsidRPr="00BC260F">
        <w:t>Суициденты</w:t>
      </w:r>
      <w:proofErr w:type="spellEnd"/>
      <w:r w:rsidRPr="00BC260F">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w:t>
      </w:r>
    </w:p>
    <w:p w:rsidR="003C6079" w:rsidRPr="00BC260F" w:rsidRDefault="003C6079" w:rsidP="003C6079">
      <w:pPr>
        <w:pStyle w:val="a3"/>
        <w:ind w:left="720"/>
        <w:jc w:val="both"/>
      </w:pPr>
      <w:r>
        <w:t xml:space="preserve">     </w:t>
      </w:r>
      <w:r w:rsidRPr="00BC260F">
        <w:t>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3C6079" w:rsidRPr="00BC260F" w:rsidRDefault="003C6079" w:rsidP="003C6079">
      <w:pPr>
        <w:pStyle w:val="a3"/>
        <w:ind w:left="720"/>
        <w:jc w:val="both"/>
      </w:pPr>
      <w:r>
        <w:t xml:space="preserve">     </w:t>
      </w:r>
      <w:r w:rsidRPr="00BC260F">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3C6079" w:rsidRPr="00BC260F" w:rsidRDefault="003C6079" w:rsidP="003C6079">
      <w:pPr>
        <w:pStyle w:val="a3"/>
        <w:ind w:left="720"/>
        <w:jc w:val="both"/>
      </w:pPr>
      <w:r>
        <w:t xml:space="preserve">     </w:t>
      </w:r>
      <w:r w:rsidRPr="00BC260F">
        <w:t xml:space="preserve">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w:t>
      </w:r>
      <w:r w:rsidRPr="00BC260F">
        <w:lastRenderedPageBreak/>
        <w:t xml:space="preserve">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3C6079" w:rsidRPr="00BC260F" w:rsidRDefault="003C6079" w:rsidP="003C6079">
      <w:pPr>
        <w:pStyle w:val="a3"/>
        <w:ind w:left="720"/>
        <w:jc w:val="both"/>
      </w:pPr>
      <w:r>
        <w:t xml:space="preserve">     </w:t>
      </w:r>
      <w:r w:rsidRPr="00BC260F">
        <w:t xml:space="preserve">Иногда единственной альтернативой помощи </w:t>
      </w:r>
      <w:proofErr w:type="spellStart"/>
      <w:r w:rsidRPr="00BC260F">
        <w:t>суициденту</w:t>
      </w:r>
      <w:proofErr w:type="spellEnd"/>
      <w:r w:rsidRPr="00BC260F">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BC260F">
        <w:t>суициденты</w:t>
      </w:r>
      <w:proofErr w:type="spellEnd"/>
      <w:r w:rsidRPr="00BC260F">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w:t>
      </w:r>
    </w:p>
    <w:p w:rsidR="003C6079" w:rsidRPr="00BC260F" w:rsidRDefault="003C6079" w:rsidP="003C6079">
      <w:pPr>
        <w:pStyle w:val="a3"/>
        <w:ind w:left="720"/>
        <w:jc w:val="both"/>
      </w:pPr>
      <w:r>
        <w:t xml:space="preserve">     </w:t>
      </w:r>
      <w:r w:rsidRPr="00BC260F">
        <w:t xml:space="preserve">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3C6079" w:rsidRDefault="003C6079" w:rsidP="003C6079">
      <w:pPr>
        <w:pStyle w:val="a3"/>
        <w:ind w:left="720"/>
        <w:jc w:val="both"/>
        <w:rPr>
          <w:rStyle w:val="a4"/>
        </w:rPr>
      </w:pPr>
      <w:r w:rsidRPr="00BC260F">
        <w:rPr>
          <w:rStyle w:val="a4"/>
        </w:rPr>
        <w:t xml:space="preserve">13. Важность сохранения заботы и поддержки. </w:t>
      </w:r>
    </w:p>
    <w:p w:rsidR="003C6079" w:rsidRPr="00BC260F" w:rsidRDefault="003C6079" w:rsidP="003C6079">
      <w:pPr>
        <w:pStyle w:val="a3"/>
        <w:ind w:left="720"/>
        <w:jc w:val="both"/>
      </w:pPr>
      <w:r>
        <w:rPr>
          <w:rStyle w:val="a4"/>
        </w:rPr>
        <w:t xml:space="preserve">     </w:t>
      </w:r>
      <w:r w:rsidRPr="00BC260F">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w:t>
      </w:r>
      <w:proofErr w:type="spellStart"/>
      <w:r w:rsidRPr="00BC260F">
        <w:t>суицидентов</w:t>
      </w:r>
      <w:proofErr w:type="spellEnd"/>
      <w:r w:rsidRPr="00BC260F">
        <w:t xml:space="preserve"> совершает самоубийство не позже, чем через три месяца после начала психологического кризиса. </w:t>
      </w:r>
    </w:p>
    <w:p w:rsidR="003C6079" w:rsidRPr="00BC260F" w:rsidRDefault="003C6079" w:rsidP="003C6079">
      <w:pPr>
        <w:pStyle w:val="a3"/>
        <w:ind w:left="720"/>
        <w:jc w:val="both"/>
      </w:pPr>
      <w:r>
        <w:t xml:space="preserve">     </w:t>
      </w:r>
      <w:r w:rsidRPr="00BC260F">
        <w:t xml:space="preserve">Иногда в суматохе </w:t>
      </w:r>
      <w:proofErr w:type="gramStart"/>
      <w:r w:rsidRPr="00BC260F">
        <w:t>жизни</w:t>
      </w:r>
      <w:proofErr w:type="gramEnd"/>
      <w:r w:rsidRPr="00BC260F">
        <w:t xml:space="preserve">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F3221C" w:rsidRDefault="003C6079" w:rsidP="003C6079">
      <w:pPr>
        <w:ind w:left="851"/>
        <w:jc w:val="both"/>
      </w:pPr>
      <w:r>
        <w:rPr>
          <w:rFonts w:ascii="Times New Roman" w:hAnsi="Times New Roman" w:cs="Times New Roman"/>
          <w:sz w:val="24"/>
          <w:szCs w:val="24"/>
        </w:rPr>
        <w:t xml:space="preserve">   </w:t>
      </w:r>
      <w:r w:rsidRPr="00BC260F">
        <w:rPr>
          <w:rFonts w:ascii="Times New Roman" w:hAnsi="Times New Roman" w:cs="Times New Roman"/>
          <w:sz w:val="24"/>
          <w:szCs w:val="24"/>
        </w:rPr>
        <w:t xml:space="preserve">Эмоциональные проблемы, приводящие к суициду, редко разрешаются полностью, даже когда </w:t>
      </w:r>
      <w:r>
        <w:rPr>
          <w:rFonts w:ascii="Times New Roman" w:hAnsi="Times New Roman" w:cs="Times New Roman"/>
          <w:sz w:val="24"/>
          <w:szCs w:val="24"/>
        </w:rPr>
        <w:t xml:space="preserve">         </w:t>
      </w:r>
      <w:r w:rsidRPr="00BC260F">
        <w:rPr>
          <w:rFonts w:ascii="Times New Roman" w:hAnsi="Times New Roman" w:cs="Times New Roman"/>
          <w:sz w:val="24"/>
          <w:szCs w:val="24"/>
        </w:rPr>
        <w:t>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sectPr w:rsidR="00F3221C" w:rsidSect="003C6079">
      <w:pgSz w:w="11906" w:h="16838"/>
      <w:pgMar w:top="568"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79"/>
    <w:rsid w:val="003C6079"/>
    <w:rsid w:val="00F3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D1439-496F-4BCE-A86E-DE1FB60A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079"/>
  </w:style>
  <w:style w:type="paragraph" w:styleId="3">
    <w:name w:val="heading 3"/>
    <w:basedOn w:val="a"/>
    <w:next w:val="a"/>
    <w:link w:val="30"/>
    <w:uiPriority w:val="9"/>
    <w:semiHidden/>
    <w:unhideWhenUsed/>
    <w:qFormat/>
    <w:rsid w:val="003C60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6079"/>
    <w:rPr>
      <w:rFonts w:asciiTheme="majorHAnsi" w:eastAsiaTheme="majorEastAsia" w:hAnsiTheme="majorHAnsi" w:cstheme="majorBidi"/>
      <w:color w:val="1F4D78" w:themeColor="accent1" w:themeShade="7F"/>
      <w:sz w:val="24"/>
      <w:szCs w:val="24"/>
    </w:rPr>
  </w:style>
  <w:style w:type="paragraph" w:styleId="a3">
    <w:name w:val="Normal (Web)"/>
    <w:basedOn w:val="a"/>
    <w:rsid w:val="003C6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C6079"/>
    <w:rPr>
      <w:b/>
      <w:bCs/>
    </w:rPr>
  </w:style>
  <w:style w:type="character" w:styleId="a5">
    <w:name w:val="Emphasis"/>
    <w:qFormat/>
    <w:rsid w:val="003C6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2635</Words>
  <Characters>15023</Characters>
  <Application>Microsoft Office Word</Application>
  <DocSecurity>0</DocSecurity>
  <Lines>125</Lines>
  <Paragraphs>35</Paragraphs>
  <ScaleCrop>false</ScaleCrop>
  <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2017-03-20T12:15:00Z</dcterms:created>
  <dcterms:modified xsi:type="dcterms:W3CDTF">2017-03-20T12:20:00Z</dcterms:modified>
</cp:coreProperties>
</file>